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42" w:rightFromText="142" w:vertAnchor="text" w:horzAnchor="margin" w:tblpX="-570" w:tblpY="1"/>
        <w:tblW w:w="10345" w:type="dxa"/>
        <w:tblInd w:w="0" w:type="dxa"/>
        <w:tblCellMar>
          <w:top w:w="1" w:type="dxa"/>
          <w:left w:w="56" w:type="dxa"/>
          <w:right w:w="14" w:type="dxa"/>
        </w:tblCellMar>
        <w:tblLook w:val="04A0" w:firstRow="1" w:lastRow="0" w:firstColumn="1" w:lastColumn="0" w:noHBand="0" w:noVBand="1"/>
      </w:tblPr>
      <w:tblGrid>
        <w:gridCol w:w="3258"/>
        <w:gridCol w:w="7087"/>
      </w:tblGrid>
      <w:tr w:rsidR="00EF132D" w:rsidRPr="00F6793F" w14:paraId="55E41B2A" w14:textId="77777777" w:rsidTr="00515A1E">
        <w:trPr>
          <w:trHeight w:val="512"/>
        </w:trPr>
        <w:tc>
          <w:tcPr>
            <w:tcW w:w="103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auto"/>
            <w:vAlign w:val="center"/>
          </w:tcPr>
          <w:p w14:paraId="69B209F5" w14:textId="77777777" w:rsidR="00EF132D" w:rsidRPr="00F6793F" w:rsidRDefault="00EF132D" w:rsidP="00877025">
            <w:pPr>
              <w:spacing w:after="0"/>
              <w:jc w:val="both"/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Hlk22655043"/>
          </w:p>
          <w:p w14:paraId="6E34F024" w14:textId="2E7D23E1" w:rsidR="00EF132D" w:rsidRPr="00F6793F" w:rsidRDefault="00EF132D" w:rsidP="00877025">
            <w:pPr>
              <w:spacing w:after="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>Wyciąg z Regulaminu</w:t>
            </w:r>
            <w:r w:rsidR="00890921" w:rsidRPr="00F6793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890921" w:rsidRPr="00F6793F">
              <w:rPr>
                <w:rFonts w:ascii="Verdana" w:hAnsi="Verdana"/>
                <w:b/>
                <w:bCs/>
                <w:sz w:val="18"/>
                <w:szCs w:val="18"/>
              </w:rPr>
              <w:t>pierwszego konkursu ofert na sprzedaż nieruchomości Karoliny Sadowskiej prowadzącej działalność gospodarczą pod firmą Karolina Sadowska KRAK-DRÓB</w:t>
            </w:r>
          </w:p>
          <w:p w14:paraId="7FED83BE" w14:textId="77777777" w:rsidR="00EF132D" w:rsidRPr="00F6793F" w:rsidRDefault="00EF132D" w:rsidP="00877025">
            <w:pPr>
              <w:spacing w:after="0"/>
              <w:ind w:left="2703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F132D" w:rsidRPr="00F6793F" w14:paraId="17E9043B" w14:textId="77777777" w:rsidTr="00515A1E">
        <w:trPr>
          <w:trHeight w:val="931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2AF2FFF0" w14:textId="0DA24E9B" w:rsidR="00EF132D" w:rsidRPr="0097007F" w:rsidRDefault="00EF132D" w:rsidP="00877025">
            <w:pPr>
              <w:spacing w:after="0"/>
              <w:ind w:left="29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 xml:space="preserve">Organizator </w:t>
            </w:r>
            <w:r w:rsidRPr="0097007F">
              <w:rPr>
                <w:rFonts w:ascii="Verdana" w:hAnsi="Verdana"/>
                <w:b/>
                <w:bCs/>
                <w:sz w:val="18"/>
                <w:szCs w:val="18"/>
              </w:rPr>
              <w:t>konkursu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516052" w14:textId="2E57269B" w:rsidR="00EF132D" w:rsidRPr="008559F2" w:rsidRDefault="00EF132D" w:rsidP="00877025">
            <w:pPr>
              <w:pStyle w:val="Bezodstpw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Karolina Sadowska prowadząca działalność gospodarczą pod firmą: Karolina Sadowska KRAK – DRÓB, NIP: 9441861865, REGON: 357123370 </w:t>
            </w:r>
            <w:r w:rsidRPr="008559F2">
              <w:rPr>
                <w:rFonts w:eastAsia="Times New Roman" w:cstheme="minorHAnsi"/>
                <w:sz w:val="18"/>
                <w:szCs w:val="18"/>
              </w:rPr>
              <w:t>(dalej: „</w:t>
            </w:r>
            <w:r w:rsidRPr="008559F2">
              <w:rPr>
                <w:rFonts w:eastAsia="Times New Roman" w:cstheme="minorHAnsi"/>
                <w:b/>
                <w:bCs/>
                <w:sz w:val="18"/>
                <w:szCs w:val="18"/>
              </w:rPr>
              <w:t>Sprzedający</w:t>
            </w:r>
            <w:r w:rsidRPr="008559F2">
              <w:rPr>
                <w:rFonts w:eastAsia="Times New Roman" w:cstheme="minorHAnsi"/>
                <w:sz w:val="18"/>
                <w:szCs w:val="18"/>
              </w:rPr>
              <w:t>”</w:t>
            </w:r>
            <w:r w:rsidR="00EF277D">
              <w:rPr>
                <w:rFonts w:eastAsia="Times New Roman" w:cstheme="minorHAnsi"/>
                <w:sz w:val="18"/>
                <w:szCs w:val="18"/>
              </w:rPr>
              <w:t xml:space="preserve"> lub „</w:t>
            </w:r>
            <w:r w:rsidR="00EF277D" w:rsidRPr="00EF277D">
              <w:rPr>
                <w:rFonts w:eastAsia="Times New Roman" w:cstheme="minorHAnsi"/>
                <w:b/>
                <w:bCs/>
                <w:sz w:val="18"/>
                <w:szCs w:val="18"/>
              </w:rPr>
              <w:t>Organizator</w:t>
            </w:r>
            <w:r w:rsidR="00EF277D">
              <w:rPr>
                <w:rFonts w:eastAsia="Times New Roman" w:cstheme="minorHAnsi"/>
                <w:sz w:val="18"/>
                <w:szCs w:val="18"/>
              </w:rPr>
              <w:t>”</w:t>
            </w:r>
            <w:r w:rsidRPr="008559F2">
              <w:rPr>
                <w:rFonts w:eastAsia="Times New Roman" w:cstheme="minorHAnsi"/>
                <w:sz w:val="18"/>
                <w:szCs w:val="18"/>
              </w:rPr>
              <w:t xml:space="preserve">) </w:t>
            </w:r>
            <w:r w:rsidR="00EF277D">
              <w:rPr>
                <w:rFonts w:eastAsia="Times New Roman" w:cstheme="minorHAnsi"/>
                <w:sz w:val="18"/>
                <w:szCs w:val="18"/>
              </w:rPr>
              <w:t xml:space="preserve">pod nadzorem </w:t>
            </w:r>
            <w:r w:rsidRPr="008559F2">
              <w:rPr>
                <w:rFonts w:eastAsia="Times New Roman" w:cstheme="minorHAnsi"/>
                <w:sz w:val="18"/>
                <w:szCs w:val="18"/>
              </w:rPr>
              <w:t>Nadzorc</w:t>
            </w:r>
            <w:r w:rsidR="00EF277D">
              <w:rPr>
                <w:rFonts w:eastAsia="Times New Roman" w:cstheme="minorHAnsi"/>
                <w:sz w:val="18"/>
                <w:szCs w:val="18"/>
              </w:rPr>
              <w:t>y</w:t>
            </w:r>
            <w:r w:rsidRPr="008559F2">
              <w:rPr>
                <w:rFonts w:eastAsia="Times New Roman" w:cstheme="minorHAnsi"/>
                <w:sz w:val="18"/>
                <w:szCs w:val="18"/>
              </w:rPr>
              <w:t xml:space="preserve"> Wykonania Układu tj. Alerion sp. z o.o. (</w:t>
            </w:r>
            <w:r w:rsidR="00890921" w:rsidRPr="008559F2">
              <w:rPr>
                <w:rFonts w:eastAsia="Times New Roman" w:cstheme="minorHAnsi"/>
                <w:sz w:val="18"/>
                <w:szCs w:val="18"/>
              </w:rPr>
              <w:t>dalej: „</w:t>
            </w:r>
            <w:r w:rsidR="00890921" w:rsidRPr="008559F2">
              <w:rPr>
                <w:rFonts w:eastAsia="Times New Roman" w:cstheme="minorHAnsi"/>
                <w:b/>
                <w:bCs/>
                <w:sz w:val="18"/>
                <w:szCs w:val="18"/>
              </w:rPr>
              <w:t>Nadzorca</w:t>
            </w:r>
            <w:r w:rsidR="00890921" w:rsidRPr="008559F2">
              <w:rPr>
                <w:rFonts w:eastAsia="Times New Roman" w:cstheme="minorHAnsi"/>
                <w:sz w:val="18"/>
                <w:szCs w:val="18"/>
              </w:rPr>
              <w:t>”</w:t>
            </w:r>
            <w:r w:rsidR="00EF277D">
              <w:rPr>
                <w:rFonts w:eastAsia="Times New Roman" w:cstheme="minorHAnsi"/>
                <w:sz w:val="18"/>
                <w:szCs w:val="18"/>
              </w:rPr>
              <w:t>)</w:t>
            </w:r>
          </w:p>
        </w:tc>
      </w:tr>
      <w:tr w:rsidR="00EF132D" w:rsidRPr="00F6793F" w14:paraId="7CA5975D" w14:textId="77777777" w:rsidTr="008559F2">
        <w:trPr>
          <w:trHeight w:val="130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61540820" w14:textId="08D15E04" w:rsidR="00EF132D" w:rsidRPr="0097007F" w:rsidRDefault="00EF132D" w:rsidP="00877025">
            <w:pPr>
              <w:spacing w:after="0"/>
              <w:ind w:left="29" w:firstLine="1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>Dane kontaktowe organizator</w:t>
            </w:r>
            <w:r w:rsidRPr="0097007F">
              <w:rPr>
                <w:rFonts w:ascii="Verdana" w:hAnsi="Verdana"/>
                <w:b/>
                <w:bCs/>
                <w:sz w:val="18"/>
                <w:szCs w:val="18"/>
              </w:rPr>
              <w:t>ów konkursu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C569C2" w14:textId="3AD63C4C" w:rsidR="00EF132D" w:rsidRPr="008559F2" w:rsidRDefault="00EF277D" w:rsidP="00EF277D">
            <w:pPr>
              <w:spacing w:after="0"/>
              <w:ind w:right="48"/>
              <w:jc w:val="both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Kontakt za pośrednictwem b</w:t>
            </w:r>
            <w:r w:rsidR="00EF132D" w:rsidRPr="008559F2">
              <w:rPr>
                <w:rFonts w:cstheme="minorHAnsi"/>
                <w:sz w:val="18"/>
                <w:szCs w:val="18"/>
              </w:rPr>
              <w:t>iur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="00EF132D" w:rsidRPr="008559F2">
              <w:rPr>
                <w:rFonts w:cstheme="minorHAnsi"/>
                <w:sz w:val="18"/>
                <w:szCs w:val="18"/>
              </w:rPr>
              <w:t xml:space="preserve"> Nadzorcy Wykonania Układu – Alerion sp. z o.o.</w:t>
            </w:r>
          </w:p>
          <w:p w14:paraId="6FC89268" w14:textId="17ACB71C" w:rsidR="00EF132D" w:rsidRPr="003A05AF" w:rsidRDefault="00EF132D" w:rsidP="003A05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>ul. Filipa Eisenberga 11/1, 31-523 Kraków, tel.</w:t>
            </w:r>
            <w:r w:rsidR="003A05AF">
              <w:rPr>
                <w:rFonts w:cstheme="minorHAnsi"/>
                <w:sz w:val="18"/>
                <w:szCs w:val="18"/>
              </w:rPr>
              <w:t xml:space="preserve"> </w:t>
            </w:r>
            <w:r w:rsidR="003A05AF" w:rsidRPr="003A05AF">
              <w:rPr>
                <w:rFonts w:cstheme="minorHAnsi"/>
                <w:sz w:val="18"/>
                <w:szCs w:val="18"/>
              </w:rPr>
              <w:t>+48 12 222 34 98</w:t>
            </w:r>
            <w:r w:rsidRPr="008559F2">
              <w:rPr>
                <w:rFonts w:cstheme="minorHAnsi"/>
                <w:sz w:val="18"/>
                <w:szCs w:val="18"/>
              </w:rPr>
              <w:t xml:space="preserve">, e-mail: </w:t>
            </w:r>
            <w:hyperlink r:id="rId7" w:history="1">
              <w:r w:rsidRPr="003A05AF">
                <w:rPr>
                  <w:rFonts w:cstheme="minorHAnsi"/>
                  <w:sz w:val="18"/>
                  <w:szCs w:val="18"/>
                </w:rPr>
                <w:t>syndyk@alerion.pl</w:t>
              </w:r>
            </w:hyperlink>
            <w:r w:rsidRPr="008559F2">
              <w:rPr>
                <w:rFonts w:cstheme="minorHAnsi"/>
                <w:sz w:val="18"/>
                <w:szCs w:val="18"/>
              </w:rPr>
              <w:t xml:space="preserve">. Kontakt możliwy od poniedziałku do piątku w godzinach od </w:t>
            </w:r>
            <w:r w:rsidR="00EF277D">
              <w:rPr>
                <w:rFonts w:cstheme="minorHAnsi"/>
                <w:sz w:val="18"/>
                <w:szCs w:val="18"/>
              </w:rPr>
              <w:t>10.0</w:t>
            </w:r>
            <w:r w:rsidRPr="008559F2">
              <w:rPr>
                <w:rFonts w:cstheme="minorHAnsi"/>
                <w:sz w:val="18"/>
                <w:szCs w:val="18"/>
              </w:rPr>
              <w:t>0 do 1</w:t>
            </w:r>
            <w:r w:rsidR="00EF277D">
              <w:rPr>
                <w:rFonts w:cstheme="minorHAnsi"/>
                <w:sz w:val="18"/>
                <w:szCs w:val="18"/>
              </w:rPr>
              <w:t>6</w:t>
            </w:r>
            <w:r w:rsidRPr="008559F2">
              <w:rPr>
                <w:rFonts w:cstheme="minorHAnsi"/>
                <w:sz w:val="18"/>
                <w:szCs w:val="18"/>
              </w:rPr>
              <w:t xml:space="preserve">.00. </w:t>
            </w:r>
          </w:p>
        </w:tc>
      </w:tr>
      <w:tr w:rsidR="00EF132D" w:rsidRPr="00F6793F" w14:paraId="17833DAB" w14:textId="77777777" w:rsidTr="00515A1E">
        <w:trPr>
          <w:trHeight w:val="50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1872D9C3" w14:textId="77777777" w:rsidR="00EF132D" w:rsidRPr="0097007F" w:rsidRDefault="00EF132D" w:rsidP="00877025">
            <w:pPr>
              <w:spacing w:after="0"/>
              <w:ind w:left="2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>Termin składania ofert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18CD28" w14:textId="35A8672F" w:rsidR="00EF132D" w:rsidRPr="00F6793F" w:rsidRDefault="00473E9A" w:rsidP="008559F2">
            <w:pPr>
              <w:spacing w:after="0"/>
              <w:ind w:left="22" w:right="48" w:firstLine="10"/>
              <w:jc w:val="both"/>
              <w:rPr>
                <w:rFonts w:ascii="Verdana" w:hAnsi="Verdana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>30</w:t>
            </w:r>
            <w:r w:rsidR="00EF132D" w:rsidRPr="008559F2">
              <w:rPr>
                <w:rFonts w:cstheme="minorHAnsi"/>
                <w:sz w:val="18"/>
                <w:szCs w:val="18"/>
              </w:rPr>
              <w:t>.06.2021 r.</w:t>
            </w:r>
          </w:p>
        </w:tc>
      </w:tr>
      <w:tr w:rsidR="00EF132D" w:rsidRPr="00F6793F" w14:paraId="4DA7D506" w14:textId="77777777" w:rsidTr="008559F2">
        <w:trPr>
          <w:trHeight w:val="1412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20E17D33" w14:textId="63517BDD" w:rsidR="00EF132D" w:rsidRPr="0097007F" w:rsidRDefault="00EF132D" w:rsidP="00877025">
            <w:pPr>
              <w:spacing w:after="0"/>
              <w:ind w:left="2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 xml:space="preserve">Przedmiot </w:t>
            </w:r>
            <w:r w:rsidRPr="0097007F">
              <w:rPr>
                <w:rFonts w:ascii="Verdana" w:hAnsi="Verdana"/>
                <w:b/>
                <w:bCs/>
                <w:sz w:val="18"/>
                <w:szCs w:val="18"/>
              </w:rPr>
              <w:t>konkursu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A79A8" w14:textId="77777777" w:rsidR="00EF132D" w:rsidRPr="008559F2" w:rsidRDefault="00EF132D" w:rsidP="00877025">
            <w:pPr>
              <w:pStyle w:val="Bezodstpw"/>
              <w:spacing w:line="276" w:lineRule="auto"/>
              <w:ind w:left="142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>Przedmiotem konkursu są następujące nieruchomości:</w:t>
            </w:r>
          </w:p>
          <w:p w14:paraId="0639E552" w14:textId="77777777" w:rsidR="00EF132D" w:rsidRPr="008559F2" w:rsidRDefault="00EF132D" w:rsidP="00877025">
            <w:pPr>
              <w:pStyle w:val="Bezodstpw"/>
              <w:spacing w:line="276" w:lineRule="auto"/>
              <w:ind w:left="360"/>
              <w:jc w:val="both"/>
              <w:rPr>
                <w:rFonts w:cstheme="minorHAnsi"/>
                <w:sz w:val="18"/>
                <w:szCs w:val="18"/>
              </w:rPr>
            </w:pPr>
          </w:p>
          <w:p w14:paraId="761F329C" w14:textId="001AE665" w:rsidR="00EF132D" w:rsidRPr="008559F2" w:rsidRDefault="00EF132D" w:rsidP="00877025">
            <w:pPr>
              <w:pStyle w:val="Bezodstpw"/>
              <w:numPr>
                <w:ilvl w:val="0"/>
                <w:numId w:val="10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 prawo użytkowania wieczystego nieruchomości gruntowej zabudowanej, stanowiącej działki ewidencyjne nr 20/2, 20/1, 20/3, o łącznej powierzchni 0,5920 ha, wraz z prawem własności budynków stanowiących odrębną nieruchomość, położoną w Charsznicy, dla której Sąd Rejonowy w Miechowie, IV Wydział Ksiąg Wieczystych, prowadzi księgę wieczystą o numerze: KR1M/00004422/4 (dalej: „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Nieruchomość 1</w:t>
            </w:r>
            <w:r w:rsidRPr="008559F2">
              <w:rPr>
                <w:rFonts w:cstheme="minorHAnsi"/>
                <w:sz w:val="18"/>
                <w:szCs w:val="18"/>
              </w:rPr>
              <w:t xml:space="preserve">”), dla której został sporządzony </w:t>
            </w:r>
            <w:r w:rsidRPr="008559F2">
              <w:rPr>
                <w:rFonts w:eastAsia="Times New Roman" w:cstheme="minorHAnsi"/>
                <w:sz w:val="18"/>
                <w:szCs w:val="18"/>
              </w:rPr>
              <w:t xml:space="preserve">operat szacunkowy, przez rzeczoznawcę majątkowego mgr inż. Bartosza Wałkowskiego w dniu 4 września 2020 r., zgodnie z którym wartość oszacowania Nieruchomości 1 wynosi </w:t>
            </w:r>
            <w:r w:rsidRPr="008559F2">
              <w:rPr>
                <w:rFonts w:eastAsia="Times New Roman" w:cstheme="minorHAnsi"/>
                <w:b/>
                <w:bCs/>
                <w:sz w:val="18"/>
                <w:szCs w:val="18"/>
              </w:rPr>
              <w:t>254.081,00 zł netto</w:t>
            </w:r>
            <w:r w:rsidRPr="008559F2">
              <w:rPr>
                <w:rFonts w:cstheme="minorHAnsi"/>
                <w:sz w:val="18"/>
                <w:szCs w:val="18"/>
              </w:rPr>
              <w:t xml:space="preserve">; </w:t>
            </w:r>
          </w:p>
          <w:p w14:paraId="2305558F" w14:textId="4809CBFD" w:rsidR="00EF132D" w:rsidRPr="008559F2" w:rsidRDefault="00EF132D" w:rsidP="00877025">
            <w:pPr>
              <w:pStyle w:val="Bezodstpw"/>
              <w:spacing w:line="276" w:lineRule="auto"/>
              <w:ind w:left="720"/>
              <w:jc w:val="both"/>
              <w:rPr>
                <w:rFonts w:cstheme="minorHAnsi"/>
                <w:sz w:val="18"/>
                <w:szCs w:val="18"/>
              </w:rPr>
            </w:pPr>
          </w:p>
          <w:p w14:paraId="3AE388AB" w14:textId="61B0D02C" w:rsidR="00EF132D" w:rsidRPr="008559F2" w:rsidRDefault="00EF132D" w:rsidP="00877025">
            <w:pPr>
              <w:pStyle w:val="Bezodstpw"/>
              <w:spacing w:line="276" w:lineRule="auto"/>
              <w:ind w:left="720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Cena minimalna: 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215.968,85 zł</w:t>
            </w:r>
            <w:r w:rsidR="00EF277D">
              <w:rPr>
                <w:rFonts w:cstheme="minorHAnsi"/>
                <w:b/>
                <w:bCs/>
                <w:sz w:val="18"/>
                <w:szCs w:val="18"/>
              </w:rPr>
              <w:t xml:space="preserve"> netto</w:t>
            </w:r>
            <w:r w:rsidR="00890921" w:rsidRPr="008559F2">
              <w:rPr>
                <w:rFonts w:cstheme="minorHAnsi"/>
                <w:b/>
                <w:bCs/>
                <w:sz w:val="18"/>
                <w:szCs w:val="18"/>
              </w:rPr>
              <w:t>;</w:t>
            </w:r>
          </w:p>
          <w:p w14:paraId="25E570E0" w14:textId="77777777" w:rsidR="00EF132D" w:rsidRPr="008559F2" w:rsidRDefault="00EF132D" w:rsidP="00877025">
            <w:pPr>
              <w:pStyle w:val="Bezodstpw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</w:p>
          <w:p w14:paraId="6E2811EC" w14:textId="77777777" w:rsidR="00EF132D" w:rsidRPr="008559F2" w:rsidRDefault="00EF132D" w:rsidP="00877025">
            <w:pPr>
              <w:pStyle w:val="Bezodstpw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>prawo użytkowania wieczystego nieruchomości gruntowej, stanowiącej działkę ewidencyjną nr 62/2, o łącznej powierzchni 0,0937 ha, wraz prawem własności urządzenia stanowiącego odrębną nieruchomość, położoną w Ściejowicach, dla której Sąd Rejonowy dla Krakowa – Krowodrzy w Krakowie, VII Zamiejscowy Wydział Ksiąg Wieczystych z siedzibą w Czernichowie, prowadzi księgę wieczystą o numerze: KR1K/00016044/5 (dalej: „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Nieruchomość 2</w:t>
            </w:r>
            <w:r w:rsidRPr="008559F2">
              <w:rPr>
                <w:rFonts w:cstheme="minorHAnsi"/>
                <w:sz w:val="18"/>
                <w:szCs w:val="18"/>
              </w:rPr>
              <w:t xml:space="preserve">”), dla której został sporządzony </w:t>
            </w:r>
            <w:r w:rsidRPr="008559F2">
              <w:rPr>
                <w:rFonts w:eastAsia="Times New Roman" w:cstheme="minorHAnsi"/>
                <w:sz w:val="18"/>
                <w:szCs w:val="18"/>
              </w:rPr>
              <w:t xml:space="preserve">operat szacunkowy, przez rzeczoznawcę majątkowego mgr inż. Bartosza Wałkowskiego w dniu 5 września 2020 r., zgodnie z którym wartość oszacowania Nieruchomości 2 wynosi </w:t>
            </w:r>
            <w:r w:rsidRPr="008559F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41.800,00 zł netto; </w:t>
            </w:r>
          </w:p>
          <w:p w14:paraId="12446EB1" w14:textId="3E51A869" w:rsidR="00EF132D" w:rsidRPr="008559F2" w:rsidRDefault="00EF132D" w:rsidP="00877025">
            <w:pPr>
              <w:pStyle w:val="Akapitzlist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5DB69F41" w14:textId="04D67679" w:rsidR="00EF132D" w:rsidRPr="008559F2" w:rsidRDefault="00890921" w:rsidP="00877025">
            <w:pPr>
              <w:pStyle w:val="Akapitzlist"/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8559F2">
              <w:rPr>
                <w:rFonts w:eastAsia="Times New Roman" w:cstheme="minorHAnsi"/>
                <w:sz w:val="18"/>
                <w:szCs w:val="18"/>
              </w:rPr>
              <w:t xml:space="preserve">Cena minimalna: 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35.530,00 zł</w:t>
            </w:r>
            <w:r w:rsidR="00EF277D">
              <w:rPr>
                <w:rFonts w:cstheme="minorHAnsi"/>
                <w:b/>
                <w:bCs/>
                <w:sz w:val="18"/>
                <w:szCs w:val="18"/>
              </w:rPr>
              <w:t xml:space="preserve"> netto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;</w:t>
            </w:r>
          </w:p>
          <w:p w14:paraId="66573BC3" w14:textId="17043918" w:rsidR="00EF132D" w:rsidRPr="008559F2" w:rsidRDefault="00EF132D" w:rsidP="00877025">
            <w:pPr>
              <w:pStyle w:val="Bezodstpw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>prawo własności nieruchomości gruntowej zabudowanej, stanowiącej działki ewidencyjne nr 581/43, 581/44, 675/5, 675/6, 675/7, 675/8, o łącznej powierzchni 6,9684 ha, położonej w Ściejowicach, dla której Sąd Rejonowy dla Krakowa – Krowodrzy w Krakowie, VII Zamiejscowy Wydział Ksiąg Wieczystych z siedzibą w Czernichowie, prowadzi księgę wieczystą nr KR1K/00015120/5 (dalej: „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Nieruchomość 3</w:t>
            </w:r>
            <w:r w:rsidRPr="008559F2">
              <w:rPr>
                <w:rFonts w:cstheme="minorHAnsi"/>
                <w:sz w:val="18"/>
                <w:szCs w:val="18"/>
              </w:rPr>
              <w:t xml:space="preserve">”), dla której zostały sporządzone </w:t>
            </w:r>
            <w:r w:rsidRPr="008559F2">
              <w:rPr>
                <w:rFonts w:eastAsia="Times New Roman" w:cstheme="minorHAnsi"/>
                <w:sz w:val="18"/>
                <w:szCs w:val="18"/>
              </w:rPr>
              <w:t xml:space="preserve">operaty szacunkowe, przez rzeczoznawcę majątkowego mgr inż. Bartosza Wałkowskiego w dniach 29 listopada oraz </w:t>
            </w:r>
            <w:r w:rsidR="00743BA8">
              <w:rPr>
                <w:rFonts w:eastAsia="Times New Roman" w:cstheme="minorHAnsi"/>
                <w:sz w:val="18"/>
                <w:szCs w:val="18"/>
              </w:rPr>
              <w:t>6</w:t>
            </w:r>
            <w:commentRangeStart w:id="1"/>
            <w:commentRangeEnd w:id="1"/>
            <w:r w:rsidR="00877025" w:rsidRPr="008559F2">
              <w:rPr>
                <w:rStyle w:val="Odwoaniedokomentarza"/>
                <w:sz w:val="18"/>
                <w:szCs w:val="18"/>
              </w:rPr>
              <w:commentReference w:id="1"/>
            </w:r>
            <w:r w:rsidRPr="008559F2">
              <w:rPr>
                <w:rFonts w:eastAsia="Times New Roman" w:cstheme="minorHAnsi"/>
                <w:sz w:val="18"/>
                <w:szCs w:val="18"/>
              </w:rPr>
              <w:t xml:space="preserve"> grudnia 2019 r., zgodnie z którymi wartość oszacowania Nieruchomości 3 wynosi łącznie </w:t>
            </w:r>
            <w:r w:rsidRPr="008559F2">
              <w:rPr>
                <w:rFonts w:eastAsia="Times New Roman" w:cstheme="minorHAnsi"/>
                <w:b/>
                <w:bCs/>
                <w:sz w:val="18"/>
                <w:szCs w:val="18"/>
              </w:rPr>
              <w:t>4.200.351,00 zł netto</w:t>
            </w:r>
            <w:r w:rsidRPr="008559F2">
              <w:rPr>
                <w:rFonts w:cstheme="minorHAnsi"/>
                <w:sz w:val="18"/>
                <w:szCs w:val="18"/>
              </w:rPr>
              <w:t>;</w:t>
            </w:r>
          </w:p>
          <w:p w14:paraId="3B9CA246" w14:textId="58AA119B" w:rsidR="00EF132D" w:rsidRPr="008559F2" w:rsidRDefault="00EF132D" w:rsidP="00877025">
            <w:pPr>
              <w:pStyle w:val="Akapitzlist"/>
              <w:jc w:val="both"/>
              <w:rPr>
                <w:rFonts w:cstheme="minorHAnsi"/>
                <w:sz w:val="18"/>
                <w:szCs w:val="18"/>
              </w:rPr>
            </w:pPr>
          </w:p>
          <w:p w14:paraId="0F724F63" w14:textId="626284AD" w:rsidR="00890921" w:rsidRPr="008559F2" w:rsidRDefault="00890921" w:rsidP="00877025">
            <w:pPr>
              <w:pStyle w:val="Akapitzlist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Cena minimalna: 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3.570.298,35 zł</w:t>
            </w:r>
            <w:r w:rsidR="00EF277D">
              <w:rPr>
                <w:rFonts w:cstheme="minorHAnsi"/>
                <w:b/>
                <w:bCs/>
                <w:sz w:val="18"/>
                <w:szCs w:val="18"/>
              </w:rPr>
              <w:t xml:space="preserve"> netto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;</w:t>
            </w:r>
          </w:p>
          <w:p w14:paraId="30502B83" w14:textId="09CF8CC5" w:rsidR="00890921" w:rsidRPr="008559F2" w:rsidRDefault="00EF132D" w:rsidP="00515A1E">
            <w:pPr>
              <w:pStyle w:val="Bezodstpw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prawo użytkowania wieczystego nieruchomości gruntowej zabudowanej, stanowiącej działkę ewidencyjną nr 79, o łącznej powierzchni 0,7500 ha, wraz z prawem własności budynków stanowiących odrębną nieruchomość oraz urządzeniami stanowiącymi odrębny przedmiot własności, położonej w Ściejowicach, dla której Sąd Rejonowy dla Krakowa – Krowodrzy w Krakowie, VII Zamiejscowy Wydział Ksiąg Wieczystych z siedzibą w Czernichowie, prowadzi księgę wieczystą o numerze: KR1K/00016079/9 (dalej: </w:t>
            </w:r>
            <w:r w:rsidRPr="008559F2">
              <w:rPr>
                <w:rFonts w:cstheme="minorHAnsi"/>
                <w:sz w:val="18"/>
                <w:szCs w:val="18"/>
              </w:rPr>
              <w:lastRenderedPageBreak/>
              <w:t>„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Nieruchomość 4</w:t>
            </w:r>
            <w:r w:rsidRPr="008559F2">
              <w:rPr>
                <w:rFonts w:cstheme="minorHAnsi"/>
                <w:sz w:val="18"/>
                <w:szCs w:val="18"/>
              </w:rPr>
              <w:t xml:space="preserve">”), dla której został sporządzony </w:t>
            </w:r>
            <w:r w:rsidRPr="008559F2">
              <w:rPr>
                <w:rFonts w:eastAsia="Times New Roman" w:cstheme="minorHAnsi"/>
                <w:sz w:val="18"/>
                <w:szCs w:val="18"/>
              </w:rPr>
              <w:t xml:space="preserve">operat szacunkowy, przez rzeczoznawcę majątkowego mgr inż. Bartosza Wałkowskiego w dniu 4 grudnia 2019 r., zgodnie z którym wartość oszacowania Nieruchomości 4 wynosi </w:t>
            </w:r>
            <w:r w:rsidRPr="008559F2">
              <w:rPr>
                <w:rFonts w:eastAsia="Times New Roman" w:cstheme="minorHAnsi"/>
                <w:b/>
                <w:bCs/>
                <w:sz w:val="18"/>
                <w:szCs w:val="18"/>
              </w:rPr>
              <w:t>1.436.868,00 zł netto</w:t>
            </w:r>
            <w:r w:rsidR="00890921" w:rsidRPr="008559F2">
              <w:rPr>
                <w:rFonts w:cstheme="minorHAnsi"/>
                <w:b/>
                <w:bCs/>
                <w:sz w:val="18"/>
                <w:szCs w:val="18"/>
              </w:rPr>
              <w:t>;</w:t>
            </w:r>
          </w:p>
          <w:p w14:paraId="7BC0D7F2" w14:textId="30294BB6" w:rsidR="00890921" w:rsidRPr="008559F2" w:rsidRDefault="00890921" w:rsidP="00877025">
            <w:pPr>
              <w:pStyle w:val="Bezodstpw"/>
              <w:spacing w:line="276" w:lineRule="auto"/>
              <w:jc w:val="both"/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B4A5511" w14:textId="0A1098C3" w:rsidR="00890921" w:rsidRPr="008559F2" w:rsidRDefault="00890921" w:rsidP="00877025">
            <w:pPr>
              <w:pStyle w:val="Bezodstpw"/>
              <w:spacing w:line="276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8559F2">
              <w:rPr>
                <w:rFonts w:eastAsia="Times New Roman" w:cstheme="minorHAnsi"/>
                <w:sz w:val="18"/>
                <w:szCs w:val="18"/>
              </w:rPr>
              <w:t xml:space="preserve">              Cena minimalna</w:t>
            </w:r>
            <w:r w:rsidRPr="008559F2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: 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1.221.337,80 zł</w:t>
            </w:r>
            <w:r w:rsidR="00EF277D">
              <w:rPr>
                <w:rFonts w:cstheme="minorHAnsi"/>
                <w:b/>
                <w:bCs/>
                <w:sz w:val="18"/>
                <w:szCs w:val="18"/>
              </w:rPr>
              <w:t xml:space="preserve"> netto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>;</w:t>
            </w:r>
          </w:p>
          <w:p w14:paraId="76AC5E3A" w14:textId="0C96C450" w:rsidR="00EF132D" w:rsidRPr="00F6793F" w:rsidRDefault="00EF132D" w:rsidP="00877025">
            <w:pPr>
              <w:spacing w:after="0"/>
              <w:ind w:left="17" w:firstLine="5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bookmarkEnd w:id="0"/>
      <w:tr w:rsidR="00EF132D" w:rsidRPr="00F6793F" w14:paraId="3CAA23C7" w14:textId="77777777" w:rsidTr="00515A1E">
        <w:trPr>
          <w:trHeight w:val="50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3AA42E0F" w14:textId="77777777" w:rsidR="00EF132D" w:rsidRPr="0097007F" w:rsidRDefault="00EF132D" w:rsidP="00877025">
            <w:pPr>
              <w:spacing w:after="0"/>
              <w:ind w:left="1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Wadium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3A1328" w14:textId="33CF4D34" w:rsidR="00890921" w:rsidRPr="008559F2" w:rsidRDefault="00890921" w:rsidP="00877025">
            <w:pPr>
              <w:pStyle w:val="Bezodstpw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>W przypadku:</w:t>
            </w:r>
          </w:p>
          <w:p w14:paraId="07FD94F7" w14:textId="5B635FDA" w:rsidR="00890921" w:rsidRPr="008559F2" w:rsidRDefault="00890921" w:rsidP="00877025">
            <w:pPr>
              <w:pStyle w:val="Bezodstpw"/>
              <w:numPr>
                <w:ilvl w:val="1"/>
                <w:numId w:val="1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Nieruchomości 1 </w:t>
            </w:r>
            <w:r w:rsidR="00943F84" w:rsidRPr="008559F2">
              <w:rPr>
                <w:rFonts w:cstheme="minorHAnsi"/>
                <w:sz w:val="18"/>
                <w:szCs w:val="18"/>
              </w:rPr>
              <w:t xml:space="preserve">wynosi </w:t>
            </w:r>
            <w:r w:rsidR="00391D95" w:rsidRPr="008559F2">
              <w:rPr>
                <w:rFonts w:cstheme="minorHAnsi"/>
                <w:b/>
                <w:bCs/>
                <w:sz w:val="18"/>
                <w:szCs w:val="18"/>
              </w:rPr>
              <w:t>15.000,00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 xml:space="preserve"> zł;</w:t>
            </w:r>
          </w:p>
          <w:p w14:paraId="26487A62" w14:textId="0E61203D" w:rsidR="00890921" w:rsidRPr="008559F2" w:rsidRDefault="00890921" w:rsidP="00877025">
            <w:pPr>
              <w:pStyle w:val="Bezodstpw"/>
              <w:numPr>
                <w:ilvl w:val="1"/>
                <w:numId w:val="1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Nieruchomości 2 </w:t>
            </w:r>
            <w:r w:rsidR="00943F84" w:rsidRPr="008559F2">
              <w:rPr>
                <w:rFonts w:cstheme="minorHAnsi"/>
                <w:sz w:val="18"/>
                <w:szCs w:val="18"/>
              </w:rPr>
              <w:t>wynosi</w:t>
            </w:r>
            <w:r w:rsidRPr="008559F2">
              <w:rPr>
                <w:rFonts w:cstheme="minorHAnsi"/>
                <w:sz w:val="18"/>
                <w:szCs w:val="18"/>
              </w:rPr>
              <w:t xml:space="preserve"> </w:t>
            </w:r>
            <w:r w:rsidR="00391D95" w:rsidRPr="008559F2">
              <w:rPr>
                <w:rFonts w:cstheme="minorHAnsi"/>
                <w:b/>
                <w:bCs/>
                <w:sz w:val="18"/>
                <w:szCs w:val="18"/>
              </w:rPr>
              <w:t>3.000,00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 xml:space="preserve"> zł;</w:t>
            </w:r>
          </w:p>
          <w:p w14:paraId="458BD359" w14:textId="3F1E892B" w:rsidR="00890921" w:rsidRPr="008559F2" w:rsidRDefault="00890921" w:rsidP="00877025">
            <w:pPr>
              <w:pStyle w:val="Bezodstpw"/>
              <w:numPr>
                <w:ilvl w:val="1"/>
                <w:numId w:val="1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Nieruchomości 3 </w:t>
            </w:r>
            <w:r w:rsidR="00943F84" w:rsidRPr="008559F2">
              <w:rPr>
                <w:rFonts w:cstheme="minorHAnsi"/>
                <w:sz w:val="18"/>
                <w:szCs w:val="18"/>
              </w:rPr>
              <w:t xml:space="preserve">wynosi </w:t>
            </w:r>
            <w:r w:rsidR="00391D95" w:rsidRPr="008559F2">
              <w:rPr>
                <w:rFonts w:cstheme="minorHAnsi"/>
                <w:b/>
                <w:bCs/>
                <w:sz w:val="18"/>
                <w:szCs w:val="18"/>
              </w:rPr>
              <w:t>175.000,00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 xml:space="preserve"> zł;</w:t>
            </w:r>
          </w:p>
          <w:p w14:paraId="2037DDB1" w14:textId="11811BA1" w:rsidR="00890921" w:rsidRPr="008559F2" w:rsidRDefault="00890921" w:rsidP="00877025">
            <w:pPr>
              <w:pStyle w:val="Bezodstpw"/>
              <w:numPr>
                <w:ilvl w:val="1"/>
                <w:numId w:val="11"/>
              </w:numPr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Nieruchomości 4 </w:t>
            </w:r>
            <w:r w:rsidR="00943F84" w:rsidRPr="008559F2">
              <w:rPr>
                <w:rFonts w:cstheme="minorHAnsi"/>
                <w:sz w:val="18"/>
                <w:szCs w:val="18"/>
              </w:rPr>
              <w:t>wynosi</w:t>
            </w:r>
            <w:r w:rsidRPr="008559F2">
              <w:rPr>
                <w:rFonts w:cstheme="minorHAnsi"/>
                <w:sz w:val="18"/>
                <w:szCs w:val="18"/>
              </w:rPr>
              <w:t xml:space="preserve"> </w:t>
            </w:r>
            <w:r w:rsidR="00391D95" w:rsidRPr="008559F2">
              <w:rPr>
                <w:rFonts w:cstheme="minorHAnsi"/>
                <w:b/>
                <w:bCs/>
                <w:sz w:val="18"/>
                <w:szCs w:val="18"/>
              </w:rPr>
              <w:t>60.000,00</w:t>
            </w:r>
            <w:r w:rsidRPr="008559F2">
              <w:rPr>
                <w:rFonts w:cstheme="minorHAnsi"/>
                <w:b/>
                <w:bCs/>
                <w:sz w:val="18"/>
                <w:szCs w:val="18"/>
              </w:rPr>
              <w:t xml:space="preserve"> zł;</w:t>
            </w:r>
          </w:p>
          <w:p w14:paraId="4787B7FC" w14:textId="6F43D762" w:rsidR="00EF132D" w:rsidRPr="00F6793F" w:rsidRDefault="00EF132D" w:rsidP="00877025">
            <w:pPr>
              <w:spacing w:after="0"/>
              <w:ind w:right="59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F132D" w:rsidRPr="00F6793F" w14:paraId="39D4FD3F" w14:textId="77777777" w:rsidTr="00515A1E">
        <w:trPr>
          <w:trHeight w:val="1267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662B4BFA" w14:textId="77312775" w:rsidR="00EF132D" w:rsidRPr="0097007F" w:rsidRDefault="00EF132D" w:rsidP="00877025">
            <w:pPr>
              <w:spacing w:after="0"/>
              <w:ind w:left="1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 xml:space="preserve">Warunki przystąpienia do </w:t>
            </w:r>
            <w:r w:rsidR="00890921" w:rsidRPr="0097007F">
              <w:rPr>
                <w:rFonts w:ascii="Verdana" w:hAnsi="Verdana"/>
                <w:b/>
                <w:bCs/>
                <w:sz w:val="18"/>
                <w:szCs w:val="18"/>
              </w:rPr>
              <w:t>konkursu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C31B9" w14:textId="210D9D46" w:rsidR="00890921" w:rsidRPr="008559F2" w:rsidRDefault="00890921" w:rsidP="00877025">
            <w:pPr>
              <w:pStyle w:val="Akapitzlist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Zapłata wadium (zaksięgowana na rachunku Nadzorcy najpóźniej w </w:t>
            </w:r>
            <w:r w:rsidR="000B1674" w:rsidRPr="008559F2">
              <w:rPr>
                <w:rFonts w:cstheme="minorHAnsi"/>
                <w:sz w:val="18"/>
                <w:szCs w:val="18"/>
              </w:rPr>
              <w:t xml:space="preserve">przedostatnim </w:t>
            </w:r>
            <w:r w:rsidRPr="008559F2">
              <w:rPr>
                <w:rFonts w:cstheme="minorHAnsi"/>
                <w:sz w:val="18"/>
                <w:szCs w:val="18"/>
              </w:rPr>
              <w:t>dniu wyznaczonym na składanie ofert zgodnie z treścią ogłoszenia</w:t>
            </w:r>
            <w:r w:rsidR="00515A1E" w:rsidRPr="008559F2">
              <w:rPr>
                <w:rFonts w:cstheme="minorHAnsi"/>
                <w:sz w:val="18"/>
                <w:szCs w:val="18"/>
              </w:rPr>
              <w:t xml:space="preserve"> (termin składania ofert</w:t>
            </w:r>
            <w:r w:rsidRPr="008559F2">
              <w:rPr>
                <w:rFonts w:cstheme="minorHAnsi"/>
                <w:sz w:val="18"/>
                <w:szCs w:val="18"/>
              </w:rPr>
              <w:t>)</w:t>
            </w:r>
            <w:r w:rsidR="00515A1E" w:rsidRPr="008559F2">
              <w:rPr>
                <w:rFonts w:cstheme="minorHAnsi"/>
                <w:sz w:val="18"/>
                <w:szCs w:val="18"/>
              </w:rPr>
              <w:t>);</w:t>
            </w:r>
          </w:p>
          <w:p w14:paraId="33A55CB0" w14:textId="23D40F5A" w:rsidR="00890921" w:rsidRPr="008559F2" w:rsidRDefault="00890921" w:rsidP="00877025">
            <w:pPr>
              <w:pStyle w:val="Akapitzlist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>Złożenie bezwarunkowej, ważnej pisemnej oferty spełniającej wymogi formalne określone Regulamine</w:t>
            </w:r>
            <w:r w:rsidR="00124DAE" w:rsidRPr="008559F2">
              <w:rPr>
                <w:rFonts w:cstheme="minorHAnsi"/>
                <w:sz w:val="18"/>
                <w:szCs w:val="18"/>
              </w:rPr>
              <w:t>m, w szczególności § 6. Wzór oferty</w:t>
            </w:r>
            <w:r w:rsidR="00943F84" w:rsidRPr="008559F2">
              <w:rPr>
                <w:rFonts w:cstheme="minorHAnsi"/>
                <w:sz w:val="18"/>
                <w:szCs w:val="18"/>
              </w:rPr>
              <w:t xml:space="preserve"> oraz załączniki</w:t>
            </w:r>
            <w:r w:rsidR="00124DAE" w:rsidRPr="008559F2">
              <w:rPr>
                <w:rFonts w:cstheme="minorHAnsi"/>
                <w:sz w:val="18"/>
                <w:szCs w:val="18"/>
              </w:rPr>
              <w:t xml:space="preserve"> można pobrać na strony </w:t>
            </w:r>
            <w:hyperlink r:id="rId12" w:history="1">
              <w:r w:rsidR="00124DAE" w:rsidRPr="008559F2">
                <w:rPr>
                  <w:rStyle w:val="Hipercze"/>
                  <w:rFonts w:cstheme="minorHAnsi"/>
                  <w:sz w:val="18"/>
                  <w:szCs w:val="18"/>
                </w:rPr>
                <w:t>www.aegis.pl</w:t>
              </w:r>
            </w:hyperlink>
            <w:r w:rsidR="00943F84" w:rsidRPr="008559F2">
              <w:rPr>
                <w:rFonts w:cstheme="minorHAnsi"/>
                <w:sz w:val="18"/>
                <w:szCs w:val="18"/>
              </w:rPr>
              <w:t xml:space="preserve"> (Załączniki do Regulaminu).</w:t>
            </w:r>
          </w:p>
          <w:p w14:paraId="77AF5429" w14:textId="4FB80E9B" w:rsidR="00124DAE" w:rsidRPr="008559F2" w:rsidRDefault="00124DAE" w:rsidP="00877025">
            <w:pPr>
              <w:pStyle w:val="Akapitzlist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>Złożenie oświadczenia</w:t>
            </w:r>
            <w:r w:rsidR="00943F84" w:rsidRPr="008559F2">
              <w:rPr>
                <w:rFonts w:cstheme="minorHAnsi"/>
                <w:sz w:val="18"/>
                <w:szCs w:val="18"/>
              </w:rPr>
              <w:t xml:space="preserve">, iż oferent </w:t>
            </w:r>
            <w:r w:rsidRPr="008559F2">
              <w:rPr>
                <w:rFonts w:cstheme="minorHAnsi"/>
                <w:sz w:val="18"/>
                <w:szCs w:val="18"/>
              </w:rPr>
              <w:t>zapozna</w:t>
            </w:r>
            <w:r w:rsidR="00943F84" w:rsidRPr="008559F2">
              <w:rPr>
                <w:rFonts w:cstheme="minorHAnsi"/>
                <w:sz w:val="18"/>
                <w:szCs w:val="18"/>
              </w:rPr>
              <w:t xml:space="preserve">ł się </w:t>
            </w:r>
            <w:r w:rsidRPr="008559F2">
              <w:rPr>
                <w:rFonts w:cstheme="minorHAnsi"/>
                <w:sz w:val="18"/>
                <w:szCs w:val="18"/>
              </w:rPr>
              <w:t>z Regulaminem oraz operatem szacunkowym Nieruchomości będącej przedmiotem oferty, zrozum</w:t>
            </w:r>
            <w:r w:rsidR="00943F84" w:rsidRPr="008559F2">
              <w:rPr>
                <w:rFonts w:cstheme="minorHAnsi"/>
                <w:sz w:val="18"/>
                <w:szCs w:val="18"/>
              </w:rPr>
              <w:t xml:space="preserve">iał i </w:t>
            </w:r>
            <w:r w:rsidRPr="008559F2">
              <w:rPr>
                <w:rFonts w:cstheme="minorHAnsi"/>
                <w:sz w:val="18"/>
                <w:szCs w:val="18"/>
              </w:rPr>
              <w:t>akcept</w:t>
            </w:r>
            <w:r w:rsidR="00943F84" w:rsidRPr="008559F2">
              <w:rPr>
                <w:rFonts w:cstheme="minorHAnsi"/>
                <w:sz w:val="18"/>
                <w:szCs w:val="18"/>
              </w:rPr>
              <w:t>uje</w:t>
            </w:r>
            <w:r w:rsidRPr="008559F2">
              <w:rPr>
                <w:rFonts w:cstheme="minorHAnsi"/>
                <w:sz w:val="18"/>
                <w:szCs w:val="18"/>
              </w:rPr>
              <w:t xml:space="preserve"> ich treś</w:t>
            </w:r>
            <w:r w:rsidR="00943F84" w:rsidRPr="008559F2">
              <w:rPr>
                <w:rFonts w:cstheme="minorHAnsi"/>
                <w:sz w:val="18"/>
                <w:szCs w:val="18"/>
              </w:rPr>
              <w:t>ć oraz nie wnosi co nich zastrzeżeń</w:t>
            </w:r>
            <w:r w:rsidRPr="008559F2">
              <w:rPr>
                <w:rFonts w:cstheme="minorHAnsi"/>
                <w:sz w:val="18"/>
                <w:szCs w:val="18"/>
              </w:rPr>
              <w:t xml:space="preserve">. </w:t>
            </w:r>
          </w:p>
          <w:p w14:paraId="644B8D83" w14:textId="0D8EDDDE" w:rsidR="00124DAE" w:rsidRPr="008559F2" w:rsidRDefault="00124DAE" w:rsidP="00877025">
            <w:pPr>
              <w:pStyle w:val="Akapitzlist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Wyrażenie zgody na przetwarzanie danych osobowych oferenta w zakresie procedury konkursowej objętej Regulaminem o treści wskazanej w § 6 pkt f) Regulaminu </w:t>
            </w:r>
            <w:r w:rsidR="00877025" w:rsidRPr="008559F2">
              <w:rPr>
                <w:rFonts w:cstheme="minorHAnsi"/>
                <w:sz w:val="18"/>
                <w:szCs w:val="18"/>
              </w:rPr>
              <w:t>(</w:t>
            </w:r>
            <w:r w:rsidRPr="008559F2">
              <w:rPr>
                <w:rFonts w:cstheme="minorHAnsi"/>
                <w:sz w:val="18"/>
                <w:szCs w:val="18"/>
              </w:rPr>
              <w:t>klauzul</w:t>
            </w:r>
            <w:r w:rsidR="00877025" w:rsidRPr="008559F2">
              <w:rPr>
                <w:rFonts w:cstheme="minorHAnsi"/>
                <w:sz w:val="18"/>
                <w:szCs w:val="18"/>
              </w:rPr>
              <w:t>a</w:t>
            </w:r>
            <w:r w:rsidRPr="008559F2">
              <w:rPr>
                <w:rFonts w:cstheme="minorHAnsi"/>
                <w:sz w:val="18"/>
                <w:szCs w:val="18"/>
              </w:rPr>
              <w:t xml:space="preserve"> informacyjn</w:t>
            </w:r>
            <w:r w:rsidR="00877025" w:rsidRPr="008559F2">
              <w:rPr>
                <w:rFonts w:cstheme="minorHAnsi"/>
                <w:sz w:val="18"/>
                <w:szCs w:val="18"/>
              </w:rPr>
              <w:t>a</w:t>
            </w:r>
            <w:r w:rsidRPr="008559F2">
              <w:rPr>
                <w:rFonts w:cstheme="minorHAnsi"/>
                <w:sz w:val="18"/>
                <w:szCs w:val="18"/>
              </w:rPr>
              <w:t xml:space="preserve"> dotycząc</w:t>
            </w:r>
            <w:r w:rsidR="00877025" w:rsidRPr="008559F2">
              <w:rPr>
                <w:rFonts w:cstheme="minorHAnsi"/>
                <w:sz w:val="18"/>
                <w:szCs w:val="18"/>
              </w:rPr>
              <w:t>a</w:t>
            </w:r>
            <w:r w:rsidRPr="008559F2">
              <w:rPr>
                <w:rFonts w:cstheme="minorHAnsi"/>
                <w:sz w:val="18"/>
                <w:szCs w:val="18"/>
              </w:rPr>
              <w:t xml:space="preserve"> przetwarzania danych osobowych</w:t>
            </w:r>
            <w:r w:rsidR="00877025" w:rsidRPr="008559F2">
              <w:rPr>
                <w:rFonts w:cstheme="minorHAnsi"/>
                <w:sz w:val="18"/>
                <w:szCs w:val="18"/>
              </w:rPr>
              <w:t xml:space="preserve"> znajduje się w </w:t>
            </w:r>
            <w:r w:rsidRPr="008559F2">
              <w:rPr>
                <w:rFonts w:cstheme="minorHAnsi"/>
                <w:sz w:val="18"/>
                <w:szCs w:val="18"/>
              </w:rPr>
              <w:t>§ 10 Regulaminu</w:t>
            </w:r>
            <w:r w:rsidR="00877025" w:rsidRPr="008559F2">
              <w:rPr>
                <w:rFonts w:cstheme="minorHAnsi"/>
                <w:sz w:val="18"/>
                <w:szCs w:val="18"/>
              </w:rPr>
              <w:t>).</w:t>
            </w:r>
          </w:p>
          <w:p w14:paraId="6BB1D608" w14:textId="2FC4F2BC" w:rsidR="00124DAE" w:rsidRPr="00EF277D" w:rsidRDefault="00124DAE" w:rsidP="00EF277D">
            <w:pPr>
              <w:pStyle w:val="Akapitzlist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 xml:space="preserve">Złożenie oświadczenia, iż oferentowi znany jest stan faktyczny i prawny Nieruchomości. </w:t>
            </w:r>
          </w:p>
          <w:p w14:paraId="77A96D5A" w14:textId="45F258D2" w:rsidR="00EF132D" w:rsidRPr="00EF277D" w:rsidRDefault="00124DAE" w:rsidP="00EF277D">
            <w:pPr>
              <w:pStyle w:val="Akapitzlist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>Złożenie oświadczenia, iż oferent ma świadomość, iż wybór oferty Oferenta oznacza zaliczenie kwoty wpłaconego wadium na poczet ceny sprzedaży Nieruchomości, zaś w przypadku określonym w § 9 ust. 4 i 7 niniejszego Regulaminu oznacza jego przepadek na rzecz Sprzedającego.</w:t>
            </w:r>
          </w:p>
        </w:tc>
      </w:tr>
      <w:tr w:rsidR="00EF132D" w:rsidRPr="00F6793F" w14:paraId="647E1A29" w14:textId="77777777" w:rsidTr="00515A1E">
        <w:trPr>
          <w:trHeight w:val="50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3B0434ED" w14:textId="078955D6" w:rsidR="00EF132D" w:rsidRPr="0097007F" w:rsidRDefault="00EF132D" w:rsidP="00877025">
            <w:pPr>
              <w:spacing w:after="0"/>
              <w:ind w:left="1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 xml:space="preserve">Charakter </w:t>
            </w:r>
            <w:r w:rsidR="00124DAE" w:rsidRPr="0097007F">
              <w:rPr>
                <w:rFonts w:ascii="Verdana" w:hAnsi="Verdana"/>
                <w:b/>
                <w:bCs/>
                <w:sz w:val="18"/>
                <w:szCs w:val="18"/>
              </w:rPr>
              <w:t>konkursu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6F362D" w14:textId="77777777" w:rsidR="00EF132D" w:rsidRPr="00F6793F" w:rsidRDefault="00EF132D" w:rsidP="008559F2">
            <w:pPr>
              <w:pStyle w:val="Akapitzlist"/>
              <w:spacing w:after="0"/>
              <w:ind w:left="0"/>
              <w:jc w:val="both"/>
              <w:rPr>
                <w:rFonts w:ascii="Verdana" w:hAnsi="Verdana"/>
                <w:sz w:val="18"/>
                <w:szCs w:val="18"/>
              </w:rPr>
            </w:pPr>
            <w:r w:rsidRPr="008559F2">
              <w:rPr>
                <w:rFonts w:cstheme="minorHAnsi"/>
                <w:sz w:val="18"/>
                <w:szCs w:val="18"/>
              </w:rPr>
              <w:t>Pisemny i ofertowy</w:t>
            </w:r>
          </w:p>
        </w:tc>
      </w:tr>
      <w:tr w:rsidR="00EF132D" w:rsidRPr="00F6793F" w14:paraId="7F0C9EB3" w14:textId="77777777" w:rsidTr="00515A1E">
        <w:trPr>
          <w:trHeight w:val="506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54BE917A" w14:textId="77777777" w:rsidR="00EF132D" w:rsidRPr="0097007F" w:rsidRDefault="00EF132D" w:rsidP="00877025">
            <w:pPr>
              <w:spacing w:after="0"/>
              <w:ind w:left="1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>Warunki złożenia oferty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CF09D7" w14:textId="63C1D96A" w:rsidR="00124DAE" w:rsidRPr="008559F2" w:rsidRDefault="00124DAE" w:rsidP="00877025">
            <w:pPr>
              <w:pStyle w:val="Bezodstpw"/>
              <w:spacing w:line="276" w:lineRule="auto"/>
              <w:jc w:val="both"/>
              <w:rPr>
                <w:rFonts w:cstheme="minorHAnsi"/>
                <w:sz w:val="18"/>
                <w:szCs w:val="18"/>
              </w:rPr>
            </w:pPr>
            <w:r w:rsidRPr="008559F2">
              <w:rPr>
                <w:sz w:val="18"/>
                <w:szCs w:val="18"/>
              </w:rPr>
              <w:t>Dokument oferty musi być złożony w sposób uniemożliwiający identyfikację osoby oferenta, przedmiotu oferty oraz oferowanej ceny sprzedaży, w tym celu oferta wraz ze wszystkimi dołączonymi dokumentami powinna być umieszczona w szczelnie zamkniętej, nieprzezroczystej kopercie oraz umieszczona w drugiej, szczelnie zamkniętej, nieprzezroczystej kopercie. Na obu kopertach powinno znajdować się wyłącznie oznaczenie:</w:t>
            </w:r>
            <w:r w:rsidRPr="008559F2" w:rsidDel="00572ED2">
              <w:rPr>
                <w:rFonts w:cstheme="minorHAnsi"/>
                <w:sz w:val="18"/>
                <w:szCs w:val="18"/>
              </w:rPr>
              <w:t xml:space="preserve"> </w:t>
            </w:r>
            <w:r w:rsidRPr="008559F2">
              <w:rPr>
                <w:rFonts w:cstheme="minorHAnsi"/>
                <w:sz w:val="18"/>
                <w:szCs w:val="18"/>
              </w:rPr>
              <w:t>„Konkurs ofert Karolina Sadowska – oferta na zakup nieruchomości– NIE OTWIERAĆ”. Ofertę składa się w biurze Nadzorcy Wykonania Układu tj. spółki Alerion sp. z o.o. z siedzibą w Krakowie pod adresem: ul. Filipa Eisenberga 11/1, 31-523 Kraków, w terminie wskaza</w:t>
            </w:r>
            <w:r w:rsidR="00CD645D" w:rsidRPr="008559F2">
              <w:rPr>
                <w:rFonts w:cstheme="minorHAnsi"/>
                <w:sz w:val="18"/>
                <w:szCs w:val="18"/>
              </w:rPr>
              <w:t>nym w ogłoszeniu o konkursie (termin składania ofert).</w:t>
            </w:r>
            <w:r w:rsidR="00877025" w:rsidRPr="008559F2">
              <w:rPr>
                <w:rFonts w:cstheme="minorHAnsi"/>
                <w:sz w:val="18"/>
                <w:szCs w:val="18"/>
              </w:rPr>
              <w:t xml:space="preserve"> Za złożoną w terminie ofertę uważa się taką, która wpłynęła do biura Nadzorcy Wykonania Układu w terminie wyznaczonym do składania ofert wskazanym w treści ogłoszenia.</w:t>
            </w:r>
          </w:p>
          <w:p w14:paraId="2DDFD574" w14:textId="50B25761" w:rsidR="00EF132D" w:rsidRPr="00F6793F" w:rsidRDefault="00EF132D" w:rsidP="00877025">
            <w:pPr>
              <w:spacing w:after="0"/>
              <w:ind w:right="74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EF132D" w:rsidRPr="00F6793F" w14:paraId="1ECF790A" w14:textId="77777777" w:rsidTr="00515A1E">
        <w:trPr>
          <w:trHeight w:val="506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223137E2" w14:textId="2E7699E7" w:rsidR="00EF132D" w:rsidRPr="0097007F" w:rsidRDefault="00EF132D" w:rsidP="00877025">
            <w:pPr>
              <w:spacing w:after="0"/>
              <w:ind w:left="14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>Termin rozpatrzenia ofert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539A082" w14:textId="073B6C1F" w:rsidR="00EF132D" w:rsidRPr="00F6793F" w:rsidRDefault="0097007F" w:rsidP="00877025">
            <w:pPr>
              <w:spacing w:after="0"/>
              <w:ind w:right="74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 czerwca 2021 r. o godz. 16:15</w:t>
            </w:r>
            <w:r w:rsidR="00CD645D" w:rsidRPr="008559F2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EF132D" w:rsidRPr="00F6793F" w14:paraId="1D1DABC9" w14:textId="77777777" w:rsidTr="00515A1E">
        <w:trPr>
          <w:trHeight w:val="1054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186337FF" w14:textId="77777777" w:rsidR="00EF132D" w:rsidRPr="00F6793F" w:rsidRDefault="00EF132D" w:rsidP="00877025">
            <w:pPr>
              <w:spacing w:after="0"/>
              <w:ind w:left="1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>Rachunek bankowy do wpłaty wadium i ceny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67F06E" w14:textId="73970542" w:rsidR="00EF132D" w:rsidRPr="008559F2" w:rsidRDefault="008559F2" w:rsidP="008559F2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  <w:r w:rsidRPr="008559F2">
              <w:rPr>
                <w:sz w:val="18"/>
                <w:szCs w:val="18"/>
              </w:rPr>
              <w:t>81 1870 1045 2078 1067 9121 0004 prowadzony przez Nest Bank</w:t>
            </w:r>
          </w:p>
          <w:p w14:paraId="61B94F22" w14:textId="77777777" w:rsidR="00EF132D" w:rsidRPr="008559F2" w:rsidRDefault="00EF132D" w:rsidP="008559F2">
            <w:pPr>
              <w:pStyle w:val="Bezodstpw"/>
              <w:spacing w:line="276" w:lineRule="auto"/>
              <w:jc w:val="both"/>
              <w:rPr>
                <w:sz w:val="18"/>
                <w:szCs w:val="18"/>
              </w:rPr>
            </w:pPr>
          </w:p>
        </w:tc>
      </w:tr>
      <w:tr w:rsidR="00EF132D" w:rsidRPr="00F6793F" w14:paraId="266E4F67" w14:textId="77777777" w:rsidTr="00515A1E">
        <w:trPr>
          <w:trHeight w:val="503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16540F18" w14:textId="77777777" w:rsidR="00EF132D" w:rsidRPr="0097007F" w:rsidRDefault="00EF132D" w:rsidP="00877025">
            <w:pPr>
              <w:spacing w:after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 xml:space="preserve">Możliwa licytacja 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D3D3BA" w14:textId="4ADE62C0" w:rsidR="00EF132D" w:rsidRPr="00EF277D" w:rsidRDefault="00CD645D" w:rsidP="00EF277D">
            <w:pPr>
              <w:pStyle w:val="Bezodstpw"/>
              <w:spacing w:line="276" w:lineRule="auto"/>
              <w:jc w:val="both"/>
              <w:rPr>
                <w:bCs/>
                <w:sz w:val="18"/>
                <w:szCs w:val="18"/>
              </w:rPr>
            </w:pPr>
            <w:r w:rsidRPr="008559F2">
              <w:rPr>
                <w:sz w:val="18"/>
                <w:szCs w:val="18"/>
              </w:rPr>
              <w:t>W wypadku stwierdzenia, że wpłynęły co najmniej dwie oferty równorzędne</w:t>
            </w:r>
            <w:r w:rsidRPr="008559F2">
              <w:rPr>
                <w:bCs/>
                <w:sz w:val="18"/>
                <w:szCs w:val="18"/>
              </w:rPr>
              <w:t>, Organizatorzy mogą zarządzić przeprowadzenie ustnej licytacji na warunkach określonych § 8 Regulaminu.</w:t>
            </w:r>
            <w:r w:rsidR="00EF277D">
              <w:rPr>
                <w:bCs/>
              </w:rPr>
              <w:t xml:space="preserve"> Licytację </w:t>
            </w:r>
            <w:r w:rsidR="00EF277D" w:rsidRPr="00EF277D">
              <w:rPr>
                <w:bCs/>
                <w:sz w:val="18"/>
                <w:szCs w:val="18"/>
              </w:rPr>
              <w:t>przeprowadza się w dniu otwarcia ofert z zastrzeżeniem, że godzina rozpoczęcia licytacji zostanie podana przez Organizatora bezpośrednio po otwarciu wszystkich ofert.</w:t>
            </w:r>
          </w:p>
        </w:tc>
      </w:tr>
      <w:tr w:rsidR="00EF132D" w:rsidRPr="00F6793F" w14:paraId="478707C6" w14:textId="77777777" w:rsidTr="00515A1E">
        <w:trPr>
          <w:trHeight w:val="506"/>
        </w:trPr>
        <w:tc>
          <w:tcPr>
            <w:tcW w:w="3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5" w:color="auto" w:fill="FFFFFF" w:themeFill="background1"/>
            <w:vAlign w:val="center"/>
          </w:tcPr>
          <w:p w14:paraId="70E8EB2C" w14:textId="77777777" w:rsidR="00EF132D" w:rsidRPr="0097007F" w:rsidRDefault="00EF132D" w:rsidP="00877025">
            <w:pPr>
              <w:spacing w:after="0"/>
              <w:ind w:firstLine="1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>Możliwość</w:t>
            </w:r>
            <w:r w:rsidRPr="00F6793F">
              <w:rPr>
                <w:rFonts w:ascii="Verdana" w:hAnsi="Verdana"/>
                <w:b/>
                <w:bCs/>
                <w:sz w:val="18"/>
                <w:szCs w:val="18"/>
              </w:rPr>
              <w:tab/>
              <w:t>zapoznania z regulaminem</w:t>
            </w:r>
          </w:p>
        </w:tc>
        <w:tc>
          <w:tcPr>
            <w:tcW w:w="70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92DF23" w14:textId="61A14BA3" w:rsidR="00EF132D" w:rsidRPr="0097007F" w:rsidRDefault="00743BA8" w:rsidP="008559F2">
            <w:pPr>
              <w:pStyle w:val="Bezodstpw"/>
              <w:spacing w:line="276" w:lineRule="auto"/>
              <w:jc w:val="both"/>
              <w:rPr>
                <w:rFonts w:ascii="Verdana" w:hAnsi="Verdana"/>
                <w:sz w:val="18"/>
                <w:szCs w:val="18"/>
              </w:rPr>
            </w:pPr>
            <w:hyperlink r:id="rId13" w:history="1">
              <w:r w:rsidR="00CD645D" w:rsidRPr="008559F2">
                <w:rPr>
                  <w:sz w:val="18"/>
                  <w:szCs w:val="18"/>
                </w:rPr>
                <w:t>www.aegis.pl</w:t>
              </w:r>
            </w:hyperlink>
            <w:r w:rsidR="00CD645D" w:rsidRPr="008559F2">
              <w:rPr>
                <w:sz w:val="18"/>
                <w:szCs w:val="18"/>
              </w:rPr>
              <w:t xml:space="preserve"> </w:t>
            </w:r>
          </w:p>
        </w:tc>
      </w:tr>
    </w:tbl>
    <w:p w14:paraId="4E016AFC" w14:textId="77777777" w:rsidR="00C65EF7" w:rsidRPr="00EF132D" w:rsidRDefault="00C65EF7" w:rsidP="00EF132D">
      <w:pPr>
        <w:spacing w:after="0"/>
        <w:jc w:val="both"/>
        <w:rPr>
          <w:rFonts w:ascii="Verdana" w:hAnsi="Verdana" w:cstheme="minorHAnsi"/>
          <w:sz w:val="20"/>
          <w:szCs w:val="20"/>
        </w:rPr>
      </w:pPr>
    </w:p>
    <w:sectPr w:rsidR="00C65EF7" w:rsidRPr="00EF132D" w:rsidSect="00233B83">
      <w:headerReference w:type="default" r:id="rId14"/>
      <w:pgSz w:w="11906" w:h="16838" w:code="9"/>
      <w:pgMar w:top="1992" w:right="1418" w:bottom="568" w:left="1418" w:header="426" w:footer="137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ylwia Jaracz" w:date="2021-05-24T14:07:00Z" w:initials="SJ">
    <w:p w14:paraId="3C1E9516" w14:textId="31B67D77" w:rsidR="00877025" w:rsidRDefault="00877025">
      <w:pPr>
        <w:pStyle w:val="Tekstkomentarza"/>
      </w:pPr>
      <w:r>
        <w:rPr>
          <w:rStyle w:val="Odwoaniedokomentarza"/>
        </w:rPr>
        <w:annotationRef/>
      </w:r>
      <w:r>
        <w:t>Niezgodność – data z układu, oszacowanie z 06</w:t>
      </w:r>
      <w:r w:rsidR="00F63253">
        <w:t xml:space="preserve">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C1E95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63199" w16cex:dateUtc="2021-05-24T1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C1E9516" w16cid:durableId="245631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36CE" w14:textId="77777777" w:rsidR="00C812F3" w:rsidRDefault="00C812F3">
      <w:pPr>
        <w:spacing w:after="0" w:line="240" w:lineRule="auto"/>
      </w:pPr>
      <w:r>
        <w:separator/>
      </w:r>
    </w:p>
  </w:endnote>
  <w:endnote w:type="continuationSeparator" w:id="0">
    <w:p w14:paraId="334056B3" w14:textId="77777777" w:rsidR="00C812F3" w:rsidRDefault="00C81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75A4" w14:textId="77777777" w:rsidR="00C812F3" w:rsidRDefault="00C812F3">
      <w:pPr>
        <w:spacing w:after="0" w:line="240" w:lineRule="auto"/>
      </w:pPr>
      <w:r>
        <w:separator/>
      </w:r>
    </w:p>
  </w:footnote>
  <w:footnote w:type="continuationSeparator" w:id="0">
    <w:p w14:paraId="4A3B3DDD" w14:textId="77777777" w:rsidR="00C812F3" w:rsidRDefault="00C81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6CD2E" w14:textId="258EC550" w:rsidR="005C440A" w:rsidRPr="001E7297" w:rsidRDefault="005C440A" w:rsidP="005C440A">
    <w:pPr>
      <w:spacing w:after="0"/>
      <w:rPr>
        <w:rFonts w:ascii="Verdana" w:hAnsi="Verdana"/>
        <w:bCs/>
        <w:sz w:val="18"/>
        <w:szCs w:val="18"/>
      </w:rPr>
    </w:pPr>
    <w:r w:rsidRPr="00571C76">
      <w:rPr>
        <w:rFonts w:ascii="Verdana" w:hAnsi="Verdana"/>
        <w:sz w:val="18"/>
        <w:szCs w:val="18"/>
      </w:rPr>
      <w:t>Załącznik nr</w:t>
    </w:r>
    <w:r w:rsidR="00EF132D">
      <w:rPr>
        <w:rFonts w:ascii="Verdana" w:hAnsi="Verdana"/>
        <w:sz w:val="18"/>
        <w:szCs w:val="18"/>
      </w:rPr>
      <w:t xml:space="preserve"> 3</w:t>
    </w:r>
    <w:r w:rsidRPr="00571C76">
      <w:rPr>
        <w:rFonts w:ascii="Verdana" w:hAnsi="Verdana"/>
        <w:sz w:val="18"/>
        <w:szCs w:val="18"/>
      </w:rPr>
      <w:t xml:space="preserve"> do Regulaminu</w:t>
    </w:r>
    <w:r w:rsidR="00BC2E53">
      <w:rPr>
        <w:rFonts w:ascii="Verdana" w:hAnsi="Verdana"/>
        <w:sz w:val="18"/>
        <w:szCs w:val="18"/>
      </w:rPr>
      <w:t xml:space="preserve"> </w:t>
    </w:r>
    <w:r w:rsidR="001E7297">
      <w:rPr>
        <w:rFonts w:ascii="Verdana" w:hAnsi="Verdana"/>
        <w:sz w:val="18"/>
        <w:szCs w:val="18"/>
      </w:rPr>
      <w:t xml:space="preserve">pierwszego </w:t>
    </w:r>
    <w:r w:rsidR="001E7297">
      <w:rPr>
        <w:rFonts w:ascii="Verdana" w:hAnsi="Verdana"/>
        <w:bCs/>
        <w:sz w:val="18"/>
        <w:szCs w:val="18"/>
      </w:rPr>
      <w:t>konkursu ofert na sprzedaż nieruchomości Karoliny Sadowskiej prowadzącej działalność gospodarczą pod firmą Karolina Sadowska KRAK-DRÓB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44573"/>
    <w:multiLevelType w:val="hybridMultilevel"/>
    <w:tmpl w:val="FAC2895C"/>
    <w:lvl w:ilvl="0" w:tplc="5E0C776C">
      <w:start w:val="1"/>
      <w:numFmt w:val="decimal"/>
      <w:lvlText w:val="%1."/>
      <w:lvlJc w:val="left"/>
      <w:pPr>
        <w:ind w:left="-1747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-1027" w:hanging="360"/>
      </w:pPr>
    </w:lvl>
    <w:lvl w:ilvl="2" w:tplc="0415001B" w:tentative="1">
      <w:start w:val="1"/>
      <w:numFmt w:val="lowerRoman"/>
      <w:lvlText w:val="%3."/>
      <w:lvlJc w:val="right"/>
      <w:pPr>
        <w:ind w:left="-307" w:hanging="180"/>
      </w:pPr>
    </w:lvl>
    <w:lvl w:ilvl="3" w:tplc="0415000F" w:tentative="1">
      <w:start w:val="1"/>
      <w:numFmt w:val="decimal"/>
      <w:lvlText w:val="%4."/>
      <w:lvlJc w:val="left"/>
      <w:pPr>
        <w:ind w:left="413" w:hanging="360"/>
      </w:pPr>
    </w:lvl>
    <w:lvl w:ilvl="4" w:tplc="04150019" w:tentative="1">
      <w:start w:val="1"/>
      <w:numFmt w:val="lowerLetter"/>
      <w:lvlText w:val="%5."/>
      <w:lvlJc w:val="left"/>
      <w:pPr>
        <w:ind w:left="1133" w:hanging="360"/>
      </w:pPr>
    </w:lvl>
    <w:lvl w:ilvl="5" w:tplc="0415001B" w:tentative="1">
      <w:start w:val="1"/>
      <w:numFmt w:val="lowerRoman"/>
      <w:lvlText w:val="%6."/>
      <w:lvlJc w:val="right"/>
      <w:pPr>
        <w:ind w:left="1853" w:hanging="180"/>
      </w:pPr>
    </w:lvl>
    <w:lvl w:ilvl="6" w:tplc="0415000F" w:tentative="1">
      <w:start w:val="1"/>
      <w:numFmt w:val="decimal"/>
      <w:lvlText w:val="%7."/>
      <w:lvlJc w:val="left"/>
      <w:pPr>
        <w:ind w:left="2573" w:hanging="360"/>
      </w:pPr>
    </w:lvl>
    <w:lvl w:ilvl="7" w:tplc="04150019" w:tentative="1">
      <w:start w:val="1"/>
      <w:numFmt w:val="lowerLetter"/>
      <w:lvlText w:val="%8."/>
      <w:lvlJc w:val="left"/>
      <w:pPr>
        <w:ind w:left="3293" w:hanging="360"/>
      </w:pPr>
    </w:lvl>
    <w:lvl w:ilvl="8" w:tplc="0415001B" w:tentative="1">
      <w:start w:val="1"/>
      <w:numFmt w:val="lowerRoman"/>
      <w:lvlText w:val="%9."/>
      <w:lvlJc w:val="right"/>
      <w:pPr>
        <w:ind w:left="4013" w:hanging="180"/>
      </w:pPr>
    </w:lvl>
  </w:abstractNum>
  <w:abstractNum w:abstractNumId="1" w15:restartNumberingAfterBreak="0">
    <w:nsid w:val="0E2A0330"/>
    <w:multiLevelType w:val="hybridMultilevel"/>
    <w:tmpl w:val="604CB816"/>
    <w:lvl w:ilvl="0" w:tplc="CAF6F060">
      <w:start w:val="1"/>
      <w:numFmt w:val="lowerLetter"/>
      <w:lvlText w:val="%1."/>
      <w:lvlJc w:val="left"/>
      <w:pPr>
        <w:ind w:left="382" w:hanging="360"/>
      </w:pPr>
      <w:rPr>
        <w:rFonts w:ascii="Verdana" w:eastAsiaTheme="minorEastAsia" w:hAnsi="Verdana" w:cstheme="minorBidi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 w15:restartNumberingAfterBreak="0">
    <w:nsid w:val="138E756F"/>
    <w:multiLevelType w:val="hybridMultilevel"/>
    <w:tmpl w:val="00EA6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A4E39"/>
    <w:multiLevelType w:val="hybridMultilevel"/>
    <w:tmpl w:val="874CE058"/>
    <w:lvl w:ilvl="0" w:tplc="496634F8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FB4A9A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5252FA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54638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FC9AEC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020374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CAE86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3A9C8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84C24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D4911"/>
    <w:multiLevelType w:val="hybridMultilevel"/>
    <w:tmpl w:val="E4787FEA"/>
    <w:lvl w:ilvl="0" w:tplc="A0A08C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E3FD6"/>
    <w:multiLevelType w:val="hybridMultilevel"/>
    <w:tmpl w:val="2752F65C"/>
    <w:lvl w:ilvl="0" w:tplc="C92E7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66722"/>
    <w:multiLevelType w:val="hybridMultilevel"/>
    <w:tmpl w:val="C130E162"/>
    <w:lvl w:ilvl="0" w:tplc="F08831A8">
      <w:start w:val="1"/>
      <w:numFmt w:val="decimal"/>
      <w:lvlText w:val="%1."/>
      <w:lvlJc w:val="left"/>
      <w:pPr>
        <w:ind w:left="699"/>
      </w:pPr>
      <w:rPr>
        <w:rFonts w:asciiTheme="minorHAnsi" w:eastAsiaTheme="minorEastAsia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1F659EC">
      <w:start w:val="1"/>
      <w:numFmt w:val="lowerLetter"/>
      <w:lvlText w:val="%2"/>
      <w:lvlJc w:val="left"/>
      <w:pPr>
        <w:ind w:left="1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E2D5C4">
      <w:start w:val="1"/>
      <w:numFmt w:val="lowerRoman"/>
      <w:lvlText w:val="%3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8272C">
      <w:start w:val="1"/>
      <w:numFmt w:val="decimal"/>
      <w:lvlText w:val="%4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AEFD3C">
      <w:start w:val="1"/>
      <w:numFmt w:val="lowerLetter"/>
      <w:lvlText w:val="%5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6EFD4A">
      <w:start w:val="1"/>
      <w:numFmt w:val="lowerRoman"/>
      <w:lvlText w:val="%6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02E9D2">
      <w:start w:val="1"/>
      <w:numFmt w:val="decimal"/>
      <w:lvlText w:val="%7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47A9A">
      <w:start w:val="1"/>
      <w:numFmt w:val="lowerLetter"/>
      <w:lvlText w:val="%8"/>
      <w:lvlJc w:val="left"/>
      <w:pPr>
        <w:ind w:left="58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C9F9A">
      <w:start w:val="1"/>
      <w:numFmt w:val="lowerRoman"/>
      <w:lvlText w:val="%9"/>
      <w:lvlJc w:val="left"/>
      <w:pPr>
        <w:ind w:left="6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A633E2"/>
    <w:multiLevelType w:val="hybridMultilevel"/>
    <w:tmpl w:val="933E4B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601A9"/>
    <w:multiLevelType w:val="hybridMultilevel"/>
    <w:tmpl w:val="2F74C700"/>
    <w:lvl w:ilvl="0" w:tplc="F4F03E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F1395"/>
    <w:multiLevelType w:val="hybridMultilevel"/>
    <w:tmpl w:val="07BC18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305EC"/>
    <w:multiLevelType w:val="hybridMultilevel"/>
    <w:tmpl w:val="2E749DEE"/>
    <w:lvl w:ilvl="0" w:tplc="40509A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05297"/>
    <w:multiLevelType w:val="hybridMultilevel"/>
    <w:tmpl w:val="334416B2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8903C6E"/>
    <w:multiLevelType w:val="hybridMultilevel"/>
    <w:tmpl w:val="E2E638AE"/>
    <w:lvl w:ilvl="0" w:tplc="E97CE50E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E43D2"/>
    <w:multiLevelType w:val="hybridMultilevel"/>
    <w:tmpl w:val="43384BCA"/>
    <w:lvl w:ilvl="0" w:tplc="BE8C9ED0">
      <w:start w:val="1"/>
      <w:numFmt w:val="lowerRoman"/>
      <w:lvlText w:val="%1."/>
      <w:lvlJc w:val="left"/>
      <w:pPr>
        <w:ind w:left="24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748A2E60"/>
    <w:multiLevelType w:val="hybridMultilevel"/>
    <w:tmpl w:val="BE46FA42"/>
    <w:lvl w:ilvl="0" w:tplc="532425C4">
      <w:start w:val="1"/>
      <w:numFmt w:val="decimal"/>
      <w:lvlText w:val="%1."/>
      <w:lvlJc w:val="left"/>
      <w:pPr>
        <w:ind w:left="14"/>
      </w:pPr>
      <w:rPr>
        <w:rFonts w:ascii="Verdana" w:eastAsia="Times New Roman" w:hAnsi="Verdana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F8CE6A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AE5D9E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30000C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C0552E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865DBC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A798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E95F4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2E10D2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4"/>
  </w:num>
  <w:num w:numId="5">
    <w:abstractNumId w:val="12"/>
  </w:num>
  <w:num w:numId="6">
    <w:abstractNumId w:val="6"/>
  </w:num>
  <w:num w:numId="7">
    <w:abstractNumId w:val="1"/>
  </w:num>
  <w:num w:numId="8">
    <w:abstractNumId w:val="8"/>
  </w:num>
  <w:num w:numId="9">
    <w:abstractNumId w:val="0"/>
  </w:num>
  <w:num w:numId="10">
    <w:abstractNumId w:val="9"/>
  </w:num>
  <w:num w:numId="11">
    <w:abstractNumId w:val="7"/>
  </w:num>
  <w:num w:numId="12">
    <w:abstractNumId w:val="13"/>
  </w:num>
  <w:num w:numId="13">
    <w:abstractNumId w:val="10"/>
  </w:num>
  <w:num w:numId="14">
    <w:abstractNumId w:val="4"/>
  </w:num>
  <w:num w:numId="15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ylwia Jaracz">
    <w15:presenceInfo w15:providerId="AD" w15:userId="S::s.jaracz@tatara.com.pl::df59b763-b3a3-4917-b71a-63c230a2ccb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4DC"/>
    <w:rsid w:val="000B1674"/>
    <w:rsid w:val="000F3ABF"/>
    <w:rsid w:val="00124DAE"/>
    <w:rsid w:val="001B0F04"/>
    <w:rsid w:val="001D5AAF"/>
    <w:rsid w:val="001E7297"/>
    <w:rsid w:val="00245EE5"/>
    <w:rsid w:val="003031B8"/>
    <w:rsid w:val="0031118A"/>
    <w:rsid w:val="0035677D"/>
    <w:rsid w:val="00375D46"/>
    <w:rsid w:val="00391D95"/>
    <w:rsid w:val="003934DC"/>
    <w:rsid w:val="003A05AF"/>
    <w:rsid w:val="003A7D45"/>
    <w:rsid w:val="004124E1"/>
    <w:rsid w:val="004378A0"/>
    <w:rsid w:val="00473E9A"/>
    <w:rsid w:val="00515A1E"/>
    <w:rsid w:val="005373C9"/>
    <w:rsid w:val="005606C6"/>
    <w:rsid w:val="005C440A"/>
    <w:rsid w:val="005E127E"/>
    <w:rsid w:val="0065016E"/>
    <w:rsid w:val="00726BB8"/>
    <w:rsid w:val="00743BA8"/>
    <w:rsid w:val="007854F1"/>
    <w:rsid w:val="00786117"/>
    <w:rsid w:val="008046F6"/>
    <w:rsid w:val="008449FC"/>
    <w:rsid w:val="008559F2"/>
    <w:rsid w:val="00877025"/>
    <w:rsid w:val="00890921"/>
    <w:rsid w:val="008A2947"/>
    <w:rsid w:val="008D0827"/>
    <w:rsid w:val="00906DA1"/>
    <w:rsid w:val="00943F84"/>
    <w:rsid w:val="00957734"/>
    <w:rsid w:val="0097007F"/>
    <w:rsid w:val="00B80A5E"/>
    <w:rsid w:val="00BC2E53"/>
    <w:rsid w:val="00C15B0D"/>
    <w:rsid w:val="00C65EF7"/>
    <w:rsid w:val="00C812F3"/>
    <w:rsid w:val="00CB7962"/>
    <w:rsid w:val="00CD645D"/>
    <w:rsid w:val="00D77776"/>
    <w:rsid w:val="00D97943"/>
    <w:rsid w:val="00DE40BF"/>
    <w:rsid w:val="00E02B35"/>
    <w:rsid w:val="00E2418C"/>
    <w:rsid w:val="00E82BD8"/>
    <w:rsid w:val="00EF132D"/>
    <w:rsid w:val="00EF277D"/>
    <w:rsid w:val="00F23341"/>
    <w:rsid w:val="00F4425C"/>
    <w:rsid w:val="00F63253"/>
    <w:rsid w:val="00F6793F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7D4B7"/>
  <w15:chartTrackingRefBased/>
  <w15:docId w15:val="{1C0BDA7E-D0AD-4CC2-A4C3-F54C0CFF8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3341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4124E1"/>
    <w:pPr>
      <w:keepNext/>
      <w:keepLines/>
      <w:spacing w:after="111" w:line="265" w:lineRule="auto"/>
      <w:ind w:left="24" w:hanging="10"/>
      <w:jc w:val="center"/>
      <w:outlineLvl w:val="1"/>
    </w:pPr>
    <w:rPr>
      <w:rFonts w:ascii="Times New Roman" w:eastAsia="Times New Roman" w:hAnsi="Times New Roman" w:cs="Times New Roman"/>
      <w:color w:val="000000"/>
      <w:sz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341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233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341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23341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2334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124E1"/>
    <w:rPr>
      <w:rFonts w:ascii="Times New Roman" w:eastAsia="Times New Roman" w:hAnsi="Times New Roman" w:cs="Times New Roman"/>
      <w:color w:val="000000"/>
      <w:sz w:val="32"/>
      <w:lang w:eastAsia="pl-PL"/>
    </w:rPr>
  </w:style>
  <w:style w:type="table" w:customStyle="1" w:styleId="TableGrid">
    <w:name w:val="TableGrid"/>
    <w:rsid w:val="00EF132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EF132D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F132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13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13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132D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13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132D"/>
    <w:rPr>
      <w:rFonts w:eastAsiaTheme="minorEastAsia"/>
      <w:b/>
      <w:bCs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F132D"/>
    <w:rPr>
      <w:rFonts w:eastAsiaTheme="minorEastAsia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CD64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www.aegi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yndyk@alerion.pl" TargetMode="External"/><Relationship Id="rId12" Type="http://schemas.openxmlformats.org/officeDocument/2006/relationships/hyperlink" Target="http://www.aegis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Grzesiak</dc:creator>
  <cp:keywords/>
  <dc:description/>
  <cp:lastModifiedBy>Sylwia Jaracz</cp:lastModifiedBy>
  <cp:revision>5</cp:revision>
  <cp:lastPrinted>2019-10-22T17:41:00Z</cp:lastPrinted>
  <dcterms:created xsi:type="dcterms:W3CDTF">2021-05-25T09:15:00Z</dcterms:created>
  <dcterms:modified xsi:type="dcterms:W3CDTF">2021-05-25T09:57:00Z</dcterms:modified>
</cp:coreProperties>
</file>